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5667834A" w:rsidR="00A64C18" w:rsidRDefault="00E44584" w:rsidP="007542E4">
      <w:pPr>
        <w:rPr>
          <w:rFonts w:ascii="Myriad Pro" w:eastAsiaTheme="majorEastAsia" w:hAnsi="Myriad Pro" w:cs="Segoe UI"/>
          <w:b/>
          <w:bCs/>
          <w:color w:val="0553A2"/>
          <w:sz w:val="32"/>
          <w:szCs w:val="32"/>
        </w:rPr>
      </w:pPr>
      <w:r w:rsidRPr="00E44584">
        <w:rPr>
          <w:rFonts w:ascii="Myriad Pro" w:eastAsiaTheme="majorEastAsia" w:hAnsi="Myriad Pro" w:cs="Segoe UI"/>
          <w:b/>
          <w:bCs/>
          <w:color w:val="0553A2"/>
          <w:sz w:val="32"/>
          <w:szCs w:val="32"/>
        </w:rPr>
        <w:t>Preise und Verfügbarkeit: Aktuelle Marktlage bei Servern, Desktop PCs und Industriesystemen</w:t>
      </w:r>
    </w:p>
    <w:p w14:paraId="5955A6CB" w14:textId="2278F5C8" w:rsidR="00A91DC3" w:rsidRPr="007542E4" w:rsidRDefault="00E44584"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2C32B63D" wp14:editId="58520277">
            <wp:simplePos x="0" y="0"/>
            <wp:positionH relativeFrom="column">
              <wp:posOffset>-510540</wp:posOffset>
            </wp:positionH>
            <wp:positionV relativeFrom="paragraph">
              <wp:posOffset>173355</wp:posOffset>
            </wp:positionV>
            <wp:extent cx="1819275" cy="1819275"/>
            <wp:effectExtent l="0" t="0" r="9525" b="952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19275" cy="1819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6E20BA2" w14:textId="6F9186D8" w:rsidR="00E44584" w:rsidRPr="00E44584" w:rsidRDefault="00E44584" w:rsidP="00E44584">
      <w:pPr>
        <w:rPr>
          <w:rFonts w:ascii="Myriad Pro" w:hAnsi="Myriad Pro" w:cs="Arial"/>
          <w:b/>
          <w:noProof/>
          <w:color w:val="404040"/>
          <w:sz w:val="20"/>
          <w:szCs w:val="20"/>
        </w:rPr>
      </w:pPr>
      <w:r w:rsidRPr="00E44584">
        <w:rPr>
          <w:rFonts w:ascii="Myriad Pro" w:hAnsi="Myriad Pro" w:cs="Arial"/>
          <w:b/>
          <w:noProof/>
          <w:color w:val="404040"/>
          <w:sz w:val="20"/>
          <w:szCs w:val="20"/>
        </w:rPr>
        <w:t>Stand: Dezember 2025</w:t>
      </w:r>
    </w:p>
    <w:p w14:paraId="48E5047E" w14:textId="3F70B507" w:rsidR="00E44584" w:rsidRPr="00E44584" w:rsidRDefault="00E44584" w:rsidP="00E44584">
      <w:pPr>
        <w:rPr>
          <w:rFonts w:ascii="Myriad Pro" w:hAnsi="Myriad Pro" w:cs="Arial"/>
          <w:noProof/>
          <w:color w:val="404040"/>
          <w:sz w:val="20"/>
          <w:szCs w:val="20"/>
        </w:rPr>
      </w:pPr>
      <w:r w:rsidRPr="00E44584">
        <w:rPr>
          <w:rFonts w:ascii="Myriad Pro" w:hAnsi="Myriad Pro" w:cs="Arial"/>
          <w:noProof/>
          <w:color w:val="404040"/>
          <w:sz w:val="20"/>
          <w:szCs w:val="20"/>
        </w:rPr>
        <w:t>Im Markt für IT Systeme ist derzeit eine deutlich erhöhte Preisdynamik zu beobachten. Einzelne chipbasierte Bauteile sind zeitweise nur eingeschränkt verfügbar. Betroffen sind damit je nach Ausstattung Server, Desktop PCs und Industriesysteme, weil zentrale Komponenten wie Arbeitsspeicher, CPU und Storage häufig identisch oder sehr ähnlich sind. In der Praxis führt das dazu, dass identische Konfigurationen je nach Verfügbarkeit kurzfristig teurer werden können oder sich Liefertermine verschieben.</w:t>
      </w:r>
    </w:p>
    <w:p w14:paraId="14EA29EC" w14:textId="71F01595" w:rsidR="00E44584" w:rsidRPr="00E44584" w:rsidRDefault="00E44584" w:rsidP="00E44584">
      <w:pPr>
        <w:rPr>
          <w:rFonts w:ascii="Myriad Pro" w:hAnsi="Myriad Pro" w:cs="Arial"/>
          <w:noProof/>
          <w:color w:val="404040"/>
          <w:sz w:val="20"/>
          <w:szCs w:val="20"/>
        </w:rPr>
      </w:pPr>
    </w:p>
    <w:p w14:paraId="7656F588" w14:textId="77777777" w:rsidR="00E44584" w:rsidRPr="00E44584" w:rsidRDefault="00E44584" w:rsidP="00E44584">
      <w:pPr>
        <w:rPr>
          <w:rFonts w:ascii="Myriad Pro" w:hAnsi="Myriad Pro" w:cs="Arial"/>
          <w:noProof/>
          <w:color w:val="404040"/>
          <w:sz w:val="20"/>
          <w:szCs w:val="20"/>
        </w:rPr>
      </w:pPr>
      <w:r w:rsidRPr="00E44584">
        <w:rPr>
          <w:rFonts w:ascii="Myriad Pro" w:hAnsi="Myriad Pro" w:cs="Arial"/>
          <w:noProof/>
          <w:color w:val="404040"/>
          <w:sz w:val="20"/>
          <w:szCs w:val="20"/>
        </w:rPr>
        <w:t>Haupttreiber der aktuellen Entwicklung sind Speicherkomponenten, insbesondere Server Arbeitsspeicher. Hier sind die stärksten Preissteigerungen zu beobachten und diese wirken sich unmittelbar auf die Kalkulation kompletter Systeme aus. In Teilen sind auch Prozessoren sowie SSDs und HDDs betroffen.</w:t>
      </w:r>
    </w:p>
    <w:p w14:paraId="01166875" w14:textId="77777777" w:rsidR="00E44584" w:rsidRPr="00E44584" w:rsidRDefault="00E44584" w:rsidP="00E44584">
      <w:pPr>
        <w:rPr>
          <w:rFonts w:ascii="Myriad Pro" w:hAnsi="Myriad Pro" w:cs="Arial"/>
          <w:noProof/>
          <w:color w:val="404040"/>
          <w:sz w:val="20"/>
          <w:szCs w:val="20"/>
        </w:rPr>
      </w:pPr>
    </w:p>
    <w:p w14:paraId="53B20255" w14:textId="77777777" w:rsidR="00E44584" w:rsidRPr="00E44584" w:rsidRDefault="00E44584" w:rsidP="00E44584">
      <w:pPr>
        <w:rPr>
          <w:rFonts w:ascii="Myriad Pro" w:hAnsi="Myriad Pro" w:cs="Arial"/>
          <w:noProof/>
          <w:color w:val="404040"/>
          <w:sz w:val="20"/>
          <w:szCs w:val="20"/>
        </w:rPr>
      </w:pPr>
      <w:r w:rsidRPr="00E44584">
        <w:rPr>
          <w:rFonts w:ascii="Myriad Pro" w:hAnsi="Myriad Pro" w:cs="Arial"/>
          <w:noProof/>
          <w:color w:val="404040"/>
          <w:sz w:val="20"/>
          <w:szCs w:val="20"/>
        </w:rPr>
        <w:t>Bei Mainboards kann die Verfügbarkeit je nach Plattform und Modell stark variieren. Für einzelne Supermicro Mainboards können, sofern nicht lagernd, sehr lange Lieferzeiten anfallen, teilweise im Bereich von mindestens 24 Monaten. Gleichzeitig stehen als kurzfristige Alternative zahlreiche TYAN Mainboards ab Lager Diez zur Verfügung, um bei Projekten schnell reagieren zu können. Zusätzlich sind einzelne ausgewählte Supermicro Mainboards noch verfügbar, jeweils unter Vorbehalt des Abverkaufs und des Zwischenverkaufs.</w:t>
      </w:r>
    </w:p>
    <w:p w14:paraId="6F1048B3" w14:textId="77777777" w:rsidR="00E44584" w:rsidRPr="00E44584" w:rsidRDefault="00E44584" w:rsidP="00E44584">
      <w:pPr>
        <w:rPr>
          <w:rFonts w:ascii="Myriad Pro" w:hAnsi="Myriad Pro" w:cs="Arial"/>
          <w:noProof/>
          <w:color w:val="404040"/>
          <w:sz w:val="20"/>
          <w:szCs w:val="20"/>
        </w:rPr>
      </w:pPr>
    </w:p>
    <w:p w14:paraId="5EC1EDD1" w14:textId="77777777" w:rsidR="00E44584" w:rsidRPr="00E44584" w:rsidRDefault="00E44584" w:rsidP="00E44584">
      <w:pPr>
        <w:rPr>
          <w:rFonts w:ascii="Myriad Pro" w:hAnsi="Myriad Pro" w:cs="Arial"/>
          <w:b/>
          <w:noProof/>
          <w:color w:val="404040"/>
          <w:sz w:val="20"/>
          <w:szCs w:val="20"/>
        </w:rPr>
      </w:pPr>
      <w:r w:rsidRPr="00E44584">
        <w:rPr>
          <w:rFonts w:ascii="Myriad Pro" w:hAnsi="Myriad Pro" w:cs="Arial"/>
          <w:b/>
          <w:noProof/>
          <w:color w:val="404040"/>
          <w:sz w:val="20"/>
          <w:szCs w:val="20"/>
        </w:rPr>
        <w:t>Wichtiger Hinweis zur Angebotsgültigkeit</w:t>
      </w:r>
      <w:bookmarkStart w:id="0" w:name="_GoBack"/>
      <w:bookmarkEnd w:id="0"/>
    </w:p>
    <w:p w14:paraId="50CD4F41" w14:textId="77777777" w:rsidR="00E44584" w:rsidRPr="00E44584" w:rsidRDefault="00E44584" w:rsidP="00E44584">
      <w:pPr>
        <w:rPr>
          <w:rFonts w:ascii="Myriad Pro" w:hAnsi="Myriad Pro" w:cs="Arial"/>
          <w:noProof/>
          <w:color w:val="404040"/>
          <w:sz w:val="20"/>
          <w:szCs w:val="20"/>
        </w:rPr>
      </w:pPr>
      <w:r w:rsidRPr="00E44584">
        <w:rPr>
          <w:rFonts w:ascii="Myriad Pro" w:hAnsi="Myriad Pro" w:cs="Arial"/>
          <w:noProof/>
          <w:color w:val="404040"/>
          <w:sz w:val="20"/>
          <w:szCs w:val="20"/>
        </w:rPr>
        <w:t>Aufgrund der aktuell stark steigenden Einstandsbedingungen sind Preise und Liefertermine nur kurzfristig belastbar. Angebote der ICO sind daher maximal 3 Kalendertage gültig. Nach Ablauf kann sich sowohl der Preis als auch der Liefertermin ändern.</w:t>
      </w:r>
    </w:p>
    <w:p w14:paraId="6F6652C4" w14:textId="77777777" w:rsidR="00E44584" w:rsidRPr="00E44584" w:rsidRDefault="00E44584" w:rsidP="00E44584">
      <w:pPr>
        <w:rPr>
          <w:rFonts w:ascii="Myriad Pro" w:hAnsi="Myriad Pro" w:cs="Arial"/>
          <w:noProof/>
          <w:color w:val="404040"/>
          <w:sz w:val="20"/>
          <w:szCs w:val="20"/>
        </w:rPr>
      </w:pPr>
    </w:p>
    <w:p w14:paraId="43822775" w14:textId="77777777" w:rsidR="00E44584" w:rsidRPr="00E44584" w:rsidRDefault="00E44584" w:rsidP="00E44584">
      <w:pPr>
        <w:rPr>
          <w:rFonts w:ascii="Myriad Pro" w:hAnsi="Myriad Pro" w:cs="Arial"/>
          <w:noProof/>
          <w:color w:val="404040"/>
          <w:sz w:val="20"/>
          <w:szCs w:val="20"/>
        </w:rPr>
      </w:pPr>
      <w:r w:rsidRPr="00E44584">
        <w:rPr>
          <w:rFonts w:ascii="Myriad Pro" w:hAnsi="Myriad Pro" w:cs="Arial"/>
          <w:noProof/>
          <w:color w:val="404040"/>
          <w:sz w:val="20"/>
          <w:szCs w:val="20"/>
        </w:rPr>
        <w:t>Die ICO Innovative Computer GmbH hat frühzeitig Geräte und Komponenten bevorratet und setzt diese Bestände gezielt ein, um Preise so lange wie möglich stabil zu halten und Lieferzeiten so kurz wie möglich zu gestalten. Die Serverexperten von ICO unterstützen bei der Auswahl und Dimensionierung passender Konfigurationen und prüfen bei Bedarf technisch gleichwertige Alternativen, damit Leistung, Kompatibilität und der Budgetrahmen weitestgehend erhalten bleiben. Für konkrete Projekte oder Abrufe empfiehlt sich eine zeitnahe Abstimmung, damit Verfügbarkeit und Lieferoptionen möglichst früh berücksichtigt werden können.</w:t>
      </w:r>
    </w:p>
    <w:p w14:paraId="73308FE3" w14:textId="77777777" w:rsidR="00E44584" w:rsidRPr="00E44584" w:rsidRDefault="00E44584" w:rsidP="00E44584">
      <w:pPr>
        <w:rPr>
          <w:rFonts w:ascii="Myriad Pro" w:hAnsi="Myriad Pro" w:cs="Arial"/>
          <w:noProof/>
          <w:color w:val="404040"/>
          <w:sz w:val="20"/>
          <w:szCs w:val="20"/>
        </w:rPr>
      </w:pPr>
    </w:p>
    <w:p w14:paraId="4B842E1F" w14:textId="0FD2D92B" w:rsidR="0095761E" w:rsidRDefault="0095761E" w:rsidP="00A91DC3">
      <w:pPr>
        <w:rPr>
          <w:rFonts w:ascii="Myriad Pro" w:hAnsi="Myriad Pro" w:cs="Arial"/>
          <w:noProof/>
          <w:color w:val="404040"/>
          <w:sz w:val="20"/>
          <w:szCs w:val="20"/>
        </w:rPr>
      </w:pP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lastRenderedPageBreak/>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6981A9" w14:textId="77777777" w:rsidR="008A2F61" w:rsidRDefault="008A2F61">
      <w:r>
        <w:separator/>
      </w:r>
    </w:p>
  </w:endnote>
  <w:endnote w:type="continuationSeparator" w:id="0">
    <w:p w14:paraId="7C346E4E" w14:textId="77777777" w:rsidR="008A2F61" w:rsidRDefault="008A2F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ABA9B6" w14:textId="77777777" w:rsidR="008A2F61" w:rsidRDefault="008A2F61">
      <w:r>
        <w:separator/>
      </w:r>
    </w:p>
  </w:footnote>
  <w:footnote w:type="continuationSeparator" w:id="0">
    <w:p w14:paraId="75DF7AA9" w14:textId="77777777" w:rsidR="008A2F61" w:rsidRDefault="008A2F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2F61"/>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4584"/>
    <w:rsid w:val="00E4686F"/>
    <w:rsid w:val="00E91A74"/>
    <w:rsid w:val="00EB0CAD"/>
    <w:rsid w:val="00EB26D7"/>
    <w:rsid w:val="00EB38A3"/>
    <w:rsid w:val="00EC6243"/>
    <w:rsid w:val="00ED2788"/>
    <w:rsid w:val="00EF1D2F"/>
    <w:rsid w:val="00F24839"/>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788779">
      <w:bodyDiv w:val="1"/>
      <w:marLeft w:val="0"/>
      <w:marRight w:val="0"/>
      <w:marTop w:val="0"/>
      <w:marBottom w:val="0"/>
      <w:divBdr>
        <w:top w:val="none" w:sz="0" w:space="0" w:color="auto"/>
        <w:left w:val="none" w:sz="0" w:space="0" w:color="auto"/>
        <w:bottom w:val="none" w:sz="0" w:space="0" w:color="auto"/>
        <w:right w:val="none" w:sz="0" w:space="0" w:color="auto"/>
      </w:divBdr>
    </w:div>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21797691">
      <w:bodyDiv w:val="1"/>
      <w:marLeft w:val="0"/>
      <w:marRight w:val="0"/>
      <w:marTop w:val="0"/>
      <w:marBottom w:val="0"/>
      <w:divBdr>
        <w:top w:val="none" w:sz="0" w:space="0" w:color="auto"/>
        <w:left w:val="none" w:sz="0" w:space="0" w:color="auto"/>
        <w:bottom w:val="none" w:sz="0" w:space="0" w:color="auto"/>
        <w:right w:val="none" w:sz="0" w:space="0" w:color="auto"/>
      </w:divBdr>
    </w:div>
    <w:div w:id="254091619">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00443574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694962156">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845438993">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 w:id="21459217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00B252-729C-4F9B-B1D4-E8B0EE38EA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582</Words>
  <Characters>3671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64</cp:revision>
  <cp:lastPrinted>1900-12-31T23:00:00Z</cp:lastPrinted>
  <dcterms:created xsi:type="dcterms:W3CDTF">2023-08-01T10:08:00Z</dcterms:created>
  <dcterms:modified xsi:type="dcterms:W3CDTF">2025-12-15T10:34:00Z</dcterms:modified>
</cp:coreProperties>
</file>